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DED2D2E" w14:textId="77777777">
      <w:pPr>
        <w:keepLines/>
        <w:spacing w:after="20"/>
      </w:pPr>
      <w:r>
        <w:rPr>
          <w:b/>
          <w:color w:val="102C46"/>
          <w:sz w:val="46"/>
          <w:szCs w:val="46"/>
        </w:rPr>
        <w:t>Graham Mather</w:t>
      </w:r>
    </w:p>
    <w:p w14:paraId="7EEB14ED" w14:textId="77777777">
      <w:pPr>
        <w:keepLines/>
        <w:spacing w:after="40"/>
      </w:pPr>
      <w:r>
        <w:rPr>
          <w:b/>
          <w:caps/>
          <w:color w:val="176B87"/>
        </w:rPr>
        <w:t>Senior Staff Resident Architect</w:t>
      </w:r>
    </w:p>
    <w:p w14:paraId="1B8EB26C" w14:textId="77777777">
      <w:pPr>
        <w:keepLines/>
        <w:spacing w:after="0"/>
      </w:pPr>
      <w:r>
        <w:rPr>
          <w:color w:val="34495E"/>
          <w:sz w:val="17"/>
          <w:szCs w:val="17"/>
        </w:rPr>
        <w:t>Salt Lake City, UT | Remote with travel</w:t>
      </w:r>
    </w:p>
    <w:p w14:paraId="4C5FA97B" w14:textId="77777777">
      <w:pPr>
        <w:keepLines/>
        <w:spacing w:after="80"/>
      </w:pPr>
      <w:r>
        <w:rPr>
          <w:color w:val="34495E"/>
          <w:sz w:val="17"/>
          <w:szCs w:val="17"/>
        </w:rPr>
        <w:t>linkedin.com/in/graham-</w:t>
      </w:r>
      <w:proofErr w:type="spellStart"/>
      <w:r>
        <w:rPr>
          <w:color w:val="34495E"/>
          <w:sz w:val="17"/>
          <w:szCs w:val="17"/>
        </w:rPr>
        <w:t>mather</w:t>
      </w:r>
      <w:proofErr w:type="spellEnd"/>
      <w:r>
        <w:rPr>
          <w:color w:val="34495E"/>
          <w:sz w:val="17"/>
          <w:szCs w:val="17"/>
        </w:rPr>
        <w:t xml:space="preserve"> | grahammather.com | github.com/</w:t>
      </w:r>
      <w:proofErr w:type="spellStart"/>
      <w:r>
        <w:rPr>
          <w:color w:val="34495E"/>
          <w:sz w:val="17"/>
          <w:szCs w:val="17"/>
        </w:rPr>
        <w:t>grahammather</w:t>
      </w:r>
      <w:proofErr w:type="spellEnd"/>
    </w:p>
    <w:p w14:paraId="0CF5C222" w14:textId="77777777">
      <w:pPr>
        <w:keepLines/>
        <w:pBdr>
          <w:bottom w:val="single" w:sz="6" w:space="2" w:color="7F9CAD"/>
        </w:pBdr>
        <w:spacing w:before="170" w:after="70"/>
      </w:pPr>
      <w:r>
        <w:rPr>
          <w:b/>
          <w:caps/>
          <w:color w:val="102C46"/>
        </w:rPr>
        <w:t>Summary</w:t>
      </w:r>
    </w:p>
    <w:p w14:paraId="4B253BC9" w14:textId="77777777">
      <w:pPr>
        <w:keepLines/>
        <w:numPr>
          <w:ilvl w:val="0"/>
          <w:numId w:val="1"/>
        </w:numPr>
        <w:spacing w:after="40"/>
      </w:pPr>
      <w:r>
        <w:rPr>
          <w:b/>
        </w:rPr>
        <w:t xml:space="preserve">Senior Staff Resident Architect with 18+ years spanning software engineering, cloud architecture, and enterprise transformation in regulated industries — currently designing and leading an enterprise-wide delivery transformation inside a </w:t>
      </w:r>
      <w:proofErr w:type="gramStart"/>
      <w:r>
        <w:rPr>
          <w:b/>
        </w:rPr>
        <w:t>top-5</w:t>
      </w:r>
      <w:proofErr w:type="gramEnd"/>
      <w:r>
        <w:rPr>
          <w:b/>
        </w:rPr>
        <w:t xml:space="preserve"> US financial-services account.</w:t>
      </w:r>
    </w:p>
    <w:p w14:paraId="6E737904" w14:textId="77777777">
      <w:pPr>
        <w:keepLines/>
        <w:numPr>
          <w:ilvl w:val="0"/>
          <w:numId w:val="1"/>
        </w:numPr>
        <w:spacing w:after="40"/>
      </w:pPr>
      <w:r>
        <w:t>Turns ambiguous, company-spanning initiatives into adopted charters, operating models, and architectures; aligns VP stakeholders and leads matrixed teams without formal authority.</w:t>
      </w:r>
    </w:p>
    <w:p w14:paraId="5EF676FA" w14:textId="77777777">
      <w:pPr>
        <w:keepLines/>
        <w:numPr>
          <w:ilvl w:val="0"/>
          <w:numId w:val="1"/>
        </w:numPr>
        <w:spacing w:after="40"/>
      </w:pPr>
      <w:r>
        <w:t>Hands-on builder who personally designs, ships, and operates production systems</w:t>
      </w:r>
      <w:r>
        <w:t>:</w:t>
      </w:r>
      <w:r>
        <w:t xml:space="preserve"> ABS Locator, self-hosted and running since 2018, and </w:t>
      </w:r>
      <w:proofErr w:type="spellStart"/>
      <w:r>
        <w:t>Apteon</w:t>
      </w:r>
      <w:proofErr w:type="spellEnd"/>
      <w:r>
        <w:t>, an evaluated AI knowledge-capture system.</w:t>
      </w:r>
    </w:p>
    <w:p w14:paraId="303F3DA5" w14:textId="77777777">
      <w:pPr>
        <w:keepLines/>
        <w:pBdr>
          <w:bottom w:val="single" w:sz="6" w:space="2" w:color="7F9CAD"/>
        </w:pBdr>
        <w:spacing w:before="170" w:after="70"/>
      </w:pPr>
      <w:r>
        <w:rPr>
          <w:b/>
          <w:caps/>
          <w:color w:val="102C46"/>
        </w:rPr>
        <w:t>Skills</w:t>
      </w:r>
    </w:p>
    <w:p w14:paraId="052CC135" w14:textId="77777777">
      <w:pPr>
        <w:keepLines/>
        <w:spacing w:after="40"/>
      </w:pPr>
      <w:r>
        <w:rPr>
          <w:b/>
          <w:color w:val="102C46"/>
        </w:rPr>
        <w:t xml:space="preserve">Enterprise Transformation: </w:t>
      </w:r>
      <w:r>
        <w:t>Program strategy and chartering; operating models; RACI and governance; executive alignment; cross-functional requirements; dependency and risk management; professional-services delivery</w:t>
      </w:r>
    </w:p>
    <w:p w14:paraId="20FCAEB3" w14:textId="77777777">
      <w:pPr>
        <w:keepLines/>
        <w:spacing w:after="40"/>
      </w:pPr>
      <w:r>
        <w:rPr>
          <w:b/>
          <w:color w:val="102C46"/>
        </w:rPr>
        <w:t xml:space="preserve">Architecture and AI Systems: </w:t>
      </w:r>
      <w:r>
        <w:t>Multi-cloud platforms; secure-by-default infrastructure; secrets management at scale; LLM agents and tool use; embeddings and vector search; human-in-the-loop workflows; observability</w:t>
      </w:r>
    </w:p>
    <w:p w14:paraId="18C6D575" w14:textId="77777777">
      <w:pPr>
        <w:keepLines/>
        <w:spacing w:after="40"/>
      </w:pPr>
      <w:r>
        <w:rPr>
          <w:b/>
          <w:color w:val="102C46"/>
        </w:rPr>
        <w:t xml:space="preserve">Engineering: </w:t>
      </w:r>
      <w:r>
        <w:t xml:space="preserve">Python; TypeScript/JavaScript; Java; SQL; </w:t>
      </w:r>
      <w:proofErr w:type="spellStart"/>
      <w:r>
        <w:t>FastAPI</w:t>
      </w:r>
      <w:proofErr w:type="spellEnd"/>
      <w:r>
        <w:t>; React/Next.js; Node.js; AWS; Azure; GCP; Kubernetes; Terraform Enterprise; Vault; Packer; policy as code; CI/CD</w:t>
      </w:r>
    </w:p>
    <w:p w14:paraId="1EF7A779" w14:textId="77777777">
      <w:pPr>
        <w:keepLines/>
        <w:pBdr>
          <w:bottom w:val="single" w:sz="6" w:space="2" w:color="7F9CAD"/>
        </w:pBdr>
        <w:spacing w:before="170" w:after="70"/>
      </w:pPr>
      <w:r>
        <w:rPr>
          <w:b/>
          <w:caps/>
          <w:color w:val="102C46"/>
        </w:rPr>
        <w:t>Professional Experience</w:t>
      </w:r>
    </w:p>
    <w:p w14:paraId="1DE088C1" w14:textId="77777777">
      <w:pPr>
        <w:keepLines/>
        <w:tabs>
          <w:tab w:val="right" w:pos="10570"/>
        </w:tabs>
        <w:spacing w:before="110" w:after="20"/>
      </w:pPr>
      <w:proofErr w:type="spellStart"/>
      <w:r>
        <w:rPr>
          <w:b/>
          <w:color w:val="102C46"/>
          <w:sz w:val="21"/>
          <w:szCs w:val="21"/>
        </w:rPr>
        <w:t>HashiCorp</w:t>
      </w:r>
      <w:proofErr w:type="spellEnd"/>
      <w:r>
        <w:rPr>
          <w:b/>
          <w:color w:val="102C46"/>
          <w:sz w:val="21"/>
          <w:szCs w:val="21"/>
        </w:rPr>
        <w:t xml:space="preserve"> (an IBM company)</w:t>
      </w:r>
      <w:r>
        <w:tab/>
      </w:r>
      <w:r>
        <w:rPr>
          <w:b/>
          <w:color w:val="34495E"/>
          <w:sz w:val="18"/>
          <w:szCs w:val="18"/>
        </w:rPr>
        <w:t>2022 - Present</w:t>
      </w:r>
    </w:p>
    <w:p w14:paraId="49EB05A4" w14:textId="77777777">
      <w:pPr>
        <w:keepLines/>
        <w:tabs>
          <w:tab w:val="right" w:pos="10570"/>
        </w:tabs>
        <w:spacing w:after="20"/>
      </w:pPr>
      <w:r>
        <w:rPr>
          <w:b/>
        </w:rPr>
        <w:t>Senior Staff Resident Architect</w:t>
      </w:r>
      <w:r>
        <w:tab/>
      </w:r>
      <w:r>
        <w:rPr>
          <w:color w:val="34495E"/>
          <w:sz w:val="18"/>
          <w:szCs w:val="18"/>
        </w:rPr>
        <w:t>May 2026 - Present</w:t>
      </w:r>
    </w:p>
    <w:p w14:paraId="584440E3" w14:textId="77777777">
      <w:pPr>
        <w:keepLines/>
        <w:tabs>
          <w:tab w:val="right" w:pos="10570"/>
        </w:tabs>
        <w:spacing w:after="20"/>
      </w:pPr>
      <w:r>
        <w:rPr>
          <w:b/>
        </w:rPr>
        <w:t>Staff Resident Solutions Architect</w:t>
      </w:r>
      <w:r>
        <w:tab/>
      </w:r>
      <w:r>
        <w:rPr>
          <w:color w:val="34495E"/>
          <w:sz w:val="18"/>
          <w:szCs w:val="18"/>
        </w:rPr>
        <w:t>2022 - Apr 2026</w:t>
      </w:r>
    </w:p>
    <w:p w14:paraId="4D7A3C46" w14:textId="77777777">
      <w:pPr>
        <w:keepLines/>
        <w:spacing w:after="40"/>
      </w:pPr>
      <w:r>
        <w:rPr>
          <w:b/>
          <w:color w:val="176B87"/>
          <w:sz w:val="17"/>
          <w:szCs w:val="17"/>
        </w:rPr>
        <w:t>Promoted to Senior Staff after designing and leading an enterprise-wide delivery transformation.</w:t>
      </w:r>
    </w:p>
    <w:p w14:paraId="65673447" w14:textId="77777777">
      <w:pPr>
        <w:keepLines/>
        <w:numPr>
          <w:ilvl w:val="0"/>
          <w:numId w:val="1"/>
        </w:numPr>
        <w:spacing w:after="40"/>
      </w:pPr>
      <w:r>
        <w:t xml:space="preserve">Designed and now lead </w:t>
      </w:r>
      <w:r>
        <w:rPr>
          <w:b/>
        </w:rPr>
        <w:t>10 Days to the Cloud</w:t>
      </w:r>
      <w:r>
        <w:t xml:space="preserve"> for a top-5 US financial-services enterprise, cutting the secure cloud-delivery path from 6-12 months to 10 days, with 4 pilot workloads shipping.</w:t>
      </w:r>
    </w:p>
    <w:p w14:paraId="434D6262" w14:textId="77777777">
      <w:pPr>
        <w:keepLines/>
        <w:numPr>
          <w:ilvl w:val="0"/>
          <w:numId w:val="1"/>
        </w:numPr>
        <w:spacing w:after="40"/>
      </w:pPr>
      <w:r>
        <w:t>Own its platform core end to end — HashiCorp-based self-service infrastructure deployment, policy-as-code "fastpass" approvals, and Vault-as-a-Service — across engineering, deployment, operations, support, and on/offboarding automation.</w:t>
      </w:r>
    </w:p>
    <w:p w14:paraId="0AC4143C" w14:textId="5584C46E">
      <w:pPr>
        <w:keepLines/>
        <w:numPr>
          <w:ilvl w:val="0"/>
          <w:numId w:val="1"/>
        </w:numPr>
        <w:spacing w:after="40"/>
      </w:pPr>
      <w:r>
        <w:t xml:space="preserve">Developed it on Terraform Enterprise, </w:t>
      </w:r>
      <w:r>
        <w:t>Sentinel policy as code</w:t>
      </w:r>
      <w:r>
        <w:t>, and Vault dynamic secrets across AWS, Azure, and GCP: account setup cut from 6 weeks to 10 minutes, 100+ reusable Terraform modules, and Vault-as-a-Service now extending to more clouds, geographies, and the mainframe estate.</w:t>
      </w:r>
    </w:p>
    <w:p w14:paraId="1F48F1FA" w14:textId="77777777">
      <w:pPr>
        <w:keepLines/>
        <w:numPr>
          <w:ilvl w:val="0"/>
          <w:numId w:val="1"/>
        </w:numPr>
        <w:spacing w:after="40"/>
      </w:pPr>
      <w:r>
        <w:t>Established 40+ Wiz-integrated policy-as-code guardrails that pre-approve conforming deployments, plus AI tooling generating policy from security-control PDFs; authored the charter, RACI, and operating model adopted across four VP organizations.</w:t>
      </w:r>
    </w:p>
    <w:p w14:paraId="4C77D5CB" w14:textId="77777777">
      <w:pPr>
        <w:keepLines/>
        <w:numPr>
          <w:ilvl w:val="0"/>
          <w:numId w:val="1"/>
        </w:numPr>
        <w:spacing w:after="40"/>
      </w:pPr>
      <w:r>
        <w:t>Lead a matrixed team of 4-6 consultants and engineers across security, platform, and application-enablement workstreams, translating executive priorities and cross-team dependencies into sequenced delivery.</w:t>
      </w:r>
    </w:p>
    <w:p w14:paraId="2C519BA6" w14:textId="77777777">
      <w:pPr>
        <w:keepLines/>
        <w:numPr>
          <w:ilvl w:val="0"/>
          <w:numId w:val="1"/>
        </w:numPr>
        <w:spacing w:after="40"/>
      </w:pPr>
      <w:r>
        <w:t xml:space="preserve">Advised 4 enterprise accounts as Staff Resident Solutions Architect, including a </w:t>
      </w:r>
      <w:proofErr w:type="gramStart"/>
      <w:r>
        <w:t>top-5</w:t>
      </w:r>
      <w:proofErr w:type="gramEnd"/>
      <w:r>
        <w:t xml:space="preserve"> global bank, growing portfolio consumption 50% above baseline and cutting churn 50% below baseline.</w:t>
      </w:r>
    </w:p>
    <w:p w14:paraId="51CCED0B" w14:textId="77777777">
      <w:pPr>
        <w:keepLines/>
        <w:numPr>
          <w:ilvl w:val="0"/>
          <w:numId w:val="1"/>
        </w:numPr>
        <w:spacing w:after="40"/>
      </w:pPr>
      <w:r>
        <w:t>For that bank, authored the target-state system design, HLD, and LLD for an enterprise secrets platform covering 580K+ service accounts — least-privilege persona model, LDAP/AppRole/Kubernetes auth, and automated onboarding.</w:t>
      </w:r>
    </w:p>
    <w:p w14:paraId="3DAEB29C" w14:textId="77777777">
      <w:pPr>
        <w:keepLines/>
        <w:numPr>
          <w:ilvl w:val="0"/>
          <w:numId w:val="1"/>
        </w:numPr>
        <w:spacing w:after="40"/>
      </w:pPr>
      <w:r>
        <w:t>Planned its in-place modernization to integrated storage and multi-region clusters, sequenced across five environments via DR replication with fully scripted, no-manual-step execution.</w:t>
      </w:r>
    </w:p>
    <w:p w14:paraId="7206EEEC" w14:textId="77777777">
      <w:pPr>
        <w:keepLines/>
        <w:pageBreakBefore/>
        <w:pBdr>
          <w:bottom w:val="single" w:sz="6" w:space="2" w:color="7F9CAD"/>
        </w:pBdr>
        <w:spacing w:before="170" w:after="70"/>
      </w:pPr>
      <w:r>
        <w:rPr>
          <w:b/>
          <w:caps/>
          <w:color w:val="102C46"/>
        </w:rPr>
        <w:t>Select Projects</w:t>
      </w:r>
    </w:p>
    <w:p w14:paraId="0F08D54A" w14:textId="77777777">
      <w:pPr>
        <w:keepLines/>
        <w:tabs>
          <w:tab w:val="right" w:pos="10570"/>
        </w:tabs>
        <w:spacing w:before="110" w:after="20"/>
      </w:pPr>
      <w:proofErr w:type="spellStart"/>
      <w:r>
        <w:rPr>
          <w:b/>
          <w:color w:val="102C46"/>
          <w:sz w:val="21"/>
          <w:szCs w:val="21"/>
        </w:rPr>
        <w:t>Apteon</w:t>
      </w:r>
      <w:proofErr w:type="spellEnd"/>
      <w:r>
        <w:rPr>
          <w:b/>
          <w:color w:val="102C46"/>
          <w:sz w:val="21"/>
          <w:szCs w:val="21"/>
        </w:rPr>
        <w:t xml:space="preserve"> - Expert Knowledge Capture and Application</w:t>
      </w:r>
      <w:r>
        <w:tab/>
      </w:r>
      <w:r>
        <w:rPr>
          <w:b/>
          <w:color w:val="34495E"/>
          <w:sz w:val="18"/>
          <w:szCs w:val="18"/>
        </w:rPr>
        <w:t>Apr 2026 - Present</w:t>
      </w:r>
    </w:p>
    <w:p w14:paraId="60EB2D9B" w14:textId="77777777">
      <w:pPr>
        <w:keepLines/>
        <w:tabs>
          <w:tab w:val="right" w:pos="10570"/>
        </w:tabs>
        <w:spacing w:after="20"/>
      </w:pPr>
      <w:r>
        <w:rPr>
          <w:b/>
        </w:rPr>
        <w:t>Creator and Lead Engineer | Solo-built working research system</w:t>
      </w:r>
      <w:r>
        <w:tab/>
      </w:r>
      <w:r>
        <w:rPr>
          <w:color w:val="536878"/>
          <w:sz w:val="18"/>
          <w:szCs w:val="18"/>
        </w:rPr>
        <w:t>Private repository; demo available</w:t>
      </w:r>
    </w:p>
    <w:p w14:paraId="39417637" w14:textId="77777777">
      <w:pPr>
        <w:keepLines/>
        <w:numPr>
          <w:ilvl w:val="0"/>
          <w:numId w:val="1"/>
        </w:numPr>
        <w:spacing w:after="40"/>
      </w:pPr>
      <w:r>
        <w:t>Conceived, architected, and built a system that elicits expert judgment through Socratic questioning and compiles it into reviewed, typed, citable, graph-linked knowledge objects for application to unseen material.</w:t>
      </w:r>
    </w:p>
    <w:p w14:paraId="1F60ECD5" w14:textId="77777777">
      <w:pPr>
        <w:keepLines/>
        <w:numPr>
          <w:ilvl w:val="0"/>
          <w:numId w:val="1"/>
        </w:numPr>
        <w:spacing w:after="40"/>
      </w:pPr>
      <w:r>
        <w:t>Built a three-condition evaluation harness; structured knowledge extraction measurably outperformed both raw context stuffing and an unaided foundation model on an unseen legal-drafting task.</w:t>
      </w:r>
    </w:p>
    <w:p w14:paraId="646A5A7A" w14:textId="77777777">
      <w:pPr>
        <w:keepLines/>
        <w:tabs>
          <w:tab w:val="right" w:pos="10570"/>
        </w:tabs>
        <w:spacing w:before="110" w:after="20"/>
      </w:pPr>
      <w:r>
        <w:rPr>
          <w:b/>
          <w:color w:val="102C46"/>
          <w:sz w:val="21"/>
          <w:szCs w:val="21"/>
        </w:rPr>
        <w:t>ABS Locator - Utah Liquor Store Inventory Search</w:t>
      </w:r>
      <w:r>
        <w:tab/>
      </w:r>
      <w:r>
        <w:rPr>
          <w:b/>
          <w:color w:val="34495E"/>
          <w:sz w:val="18"/>
          <w:szCs w:val="18"/>
        </w:rPr>
        <w:t>2018; Rebuilt 2026</w:t>
      </w:r>
    </w:p>
    <w:p w14:paraId="5F1DF5E0" w14:textId="77777777">
      <w:pPr>
        <w:keepLines/>
        <w:tabs>
          <w:tab w:val="right" w:pos="10570"/>
        </w:tabs>
        <w:spacing w:after="20"/>
      </w:pPr>
      <w:r>
        <w:rPr>
          <w:b/>
        </w:rPr>
        <w:t>Creator and Sole Engineer | Live at abslocator.com</w:t>
      </w:r>
      <w:r>
        <w:tab/>
      </w:r>
      <w:r>
        <w:rPr>
          <w:color w:val="536878"/>
          <w:sz w:val="18"/>
          <w:szCs w:val="18"/>
        </w:rPr>
        <w:t>abslocator.com</w:t>
      </w:r>
    </w:p>
    <w:p w14:paraId="1B6E805F" w14:textId="77777777">
      <w:pPr>
        <w:keepLines/>
        <w:spacing w:after="40"/>
      </w:pPr>
      <w:r>
        <w:rPr>
          <w:color w:val="536878"/>
          <w:sz w:val="17"/>
          <w:szCs w:val="17"/>
        </w:rPr>
        <w:t>Python, Node/Express, React/Vite, MongoDB, AWS (ECS Fargate, App Runner, S3/CloudFront), Terraform</w:t>
      </w:r>
    </w:p>
    <w:p w14:paraId="793F88DC" w14:textId="77777777">
      <w:pPr>
        <w:keepLines/>
        <w:numPr>
          <w:ilvl w:val="0"/>
          <w:numId w:val="1"/>
        </w:numPr>
        <w:spacing w:after="40"/>
      </w:pPr>
      <w:r>
        <w:t>Built and self-host a tool that finds which nearby store has a specific product in stock on Utah's state liquor-monopoly site, which has no such search of its own.</w:t>
      </w:r>
    </w:p>
    <w:p w14:paraId="157263A6" w14:textId="77777777">
      <w:pPr>
        <w:keepLines/>
        <w:numPr>
          <w:ilvl w:val="0"/>
          <w:numId w:val="1"/>
        </w:numPr>
        <w:spacing w:after="40"/>
      </w:pPr>
      <w:r>
        <w:t xml:space="preserve">Built a resilient </w:t>
      </w:r>
      <w:r>
        <w:t>data ingest</w:t>
      </w:r>
      <w:r>
        <w:t xml:space="preserve"> pipeline with parallel and resumable execution, self-imposed rate limiting, and a </w:t>
      </w:r>
      <w:proofErr w:type="spellStart"/>
      <w:r>
        <w:t>pytest</w:t>
      </w:r>
      <w:proofErr w:type="spellEnd"/>
      <w:r>
        <w:t xml:space="preserve"> suite validated against an in-memory mock database.</w:t>
      </w:r>
    </w:p>
    <w:p w14:paraId="60659738" w14:textId="77777777">
      <w:pPr>
        <w:keepLines/>
        <w:numPr>
          <w:ilvl w:val="0"/>
          <w:numId w:val="1"/>
        </w:numPr>
        <w:spacing w:after="40"/>
      </w:pPr>
      <w:r>
        <w:t>Shipped three independently deployed services on Terraform-provisioned AWS infrastructure with scheduled scraping and geo-sorted search — running unmonetized since 2018.</w:t>
      </w:r>
    </w:p>
    <w:p w14:paraId="346716DC" w14:textId="77777777">
      <w:pPr>
        <w:keepLines/>
        <w:pBdr>
          <w:bottom w:val="single" w:sz="6" w:space="2" w:color="7F9CAD"/>
        </w:pBdr>
        <w:spacing w:before="170" w:after="70"/>
      </w:pPr>
      <w:r>
        <w:rPr>
          <w:b/>
          <w:caps/>
          <w:color w:val="102C46"/>
        </w:rPr>
        <w:t>Earlier Experience</w:t>
      </w:r>
    </w:p>
    <w:p w14:paraId="71E4D5C1" w14:textId="77777777">
      <w:pPr>
        <w:keepLines/>
        <w:tabs>
          <w:tab w:val="right" w:pos="10570"/>
        </w:tabs>
        <w:spacing w:before="110" w:after="20"/>
      </w:pPr>
      <w:r>
        <w:rPr>
          <w:b/>
          <w:color w:val="102C46"/>
          <w:sz w:val="21"/>
          <w:szCs w:val="21"/>
        </w:rPr>
        <w:t>DMI</w:t>
      </w:r>
      <w:r>
        <w:tab/>
      </w:r>
      <w:r>
        <w:rPr>
          <w:b/>
          <w:color w:val="34495E"/>
          <w:sz w:val="18"/>
          <w:szCs w:val="18"/>
        </w:rPr>
        <w:t>2014 - 2022</w:t>
      </w:r>
    </w:p>
    <w:p w14:paraId="72E9332A" w14:textId="77777777">
      <w:pPr>
        <w:keepLines/>
        <w:tabs>
          <w:tab w:val="right" w:pos="10570"/>
        </w:tabs>
        <w:spacing w:after="20"/>
      </w:pPr>
      <w:r>
        <w:rPr>
          <w:b/>
        </w:rPr>
        <w:t>DevOps Architect</w:t>
      </w:r>
      <w:r>
        <w:tab/>
      </w:r>
      <w:r>
        <w:rPr>
          <w:color w:val="536878"/>
          <w:sz w:val="18"/>
          <w:szCs w:val="18"/>
        </w:rPr>
        <w:t>2017 - 2022</w:t>
      </w:r>
    </w:p>
    <w:p w14:paraId="775CBB3B" w14:textId="77777777">
      <w:pPr>
        <w:keepLines/>
        <w:numPr>
          <w:ilvl w:val="0"/>
          <w:numId w:val="1"/>
        </w:numPr>
        <w:spacing w:after="40"/>
      </w:pPr>
      <w:r>
        <w:t>Created a reusable cross-client DevOps delivery model adopted across 3 client engagements, cutting client onboarding from 3 weeks to 3 hours.</w:t>
      </w:r>
    </w:p>
    <w:p w14:paraId="3B87B2B5" w14:textId="77777777">
      <w:pPr>
        <w:keepLines/>
        <w:numPr>
          <w:ilvl w:val="0"/>
          <w:numId w:val="1"/>
        </w:numPr>
        <w:spacing w:after="40"/>
      </w:pPr>
      <w:r>
        <w:t>Researched, designed, and documented DevOps architecture and production hosting for financial-services and government clients, then productized that approach as a standard offering across the client portfolio.</w:t>
      </w:r>
    </w:p>
    <w:p w14:paraId="5FDF8F5C" w14:textId="77777777">
      <w:pPr>
        <w:keepLines/>
        <w:numPr>
          <w:ilvl w:val="0"/>
          <w:numId w:val="1"/>
        </w:numPr>
        <w:spacing w:after="40"/>
      </w:pPr>
      <w:r>
        <w:t>Designed cloud-native CI/CD and hosting architectures; trained and mentored a team of 5 DevOps engineers and served as the client-facing technical voice on architecture and delivery decisions.</w:t>
      </w:r>
    </w:p>
    <w:p w14:paraId="1E8BB2D0" w14:textId="77777777">
      <w:pPr>
        <w:keepLines/>
        <w:tabs>
          <w:tab w:val="right" w:pos="10570"/>
        </w:tabs>
        <w:spacing w:before="60" w:after="20"/>
      </w:pPr>
      <w:r>
        <w:rPr>
          <w:b/>
        </w:rPr>
        <w:t>Technical Architect</w:t>
      </w:r>
      <w:r>
        <w:tab/>
      </w:r>
      <w:r>
        <w:rPr>
          <w:color w:val="536878"/>
          <w:sz w:val="18"/>
          <w:szCs w:val="18"/>
        </w:rPr>
        <w:t>2014 - 2017</w:t>
      </w:r>
    </w:p>
    <w:p w14:paraId="705788BC" w14:textId="77777777">
      <w:pPr>
        <w:keepLines/>
        <w:numPr>
          <w:ilvl w:val="0"/>
          <w:numId w:val="1"/>
        </w:numPr>
        <w:spacing w:after="40"/>
      </w:pPr>
      <w:r>
        <w:t>Designed and built front-end applications for enterprise and government clients on a fast-paced Agile cycle, owning architecture decisions with high independence.</w:t>
      </w:r>
    </w:p>
    <w:p w14:paraId="692596D2" w14:textId="77777777">
      <w:pPr>
        <w:keepLines/>
        <w:numPr>
          <w:ilvl w:val="0"/>
          <w:numId w:val="1"/>
        </w:numPr>
        <w:spacing w:after="40"/>
      </w:pPr>
      <w:r>
        <w:t xml:space="preserve">Provided technical leadership on application and systems architecture across concurrent client </w:t>
      </w:r>
      <w:proofErr w:type="gramStart"/>
      <w:r>
        <w:t>engagements, and</w:t>
      </w:r>
      <w:proofErr w:type="gramEnd"/>
      <w:r>
        <w:t xml:space="preserve"> mentored junior engineers.</w:t>
      </w:r>
    </w:p>
    <w:p w14:paraId="6217E029" w14:textId="77777777">
      <w:pPr>
        <w:keepLines/>
        <w:tabs>
          <w:tab w:val="right" w:pos="10570"/>
        </w:tabs>
        <w:spacing w:before="110" w:after="20"/>
      </w:pPr>
      <w:r>
        <w:rPr>
          <w:b/>
          <w:color w:val="102C46"/>
          <w:sz w:val="21"/>
          <w:szCs w:val="21"/>
        </w:rPr>
        <w:t>Oracle</w:t>
      </w:r>
      <w:r>
        <w:tab/>
      </w:r>
      <w:r>
        <w:rPr>
          <w:b/>
          <w:color w:val="34495E"/>
          <w:sz w:val="18"/>
          <w:szCs w:val="18"/>
        </w:rPr>
        <w:t>2013 - 2014</w:t>
      </w:r>
    </w:p>
    <w:p w14:paraId="48FF77FC" w14:textId="77777777">
      <w:pPr>
        <w:keepLines/>
        <w:tabs>
          <w:tab w:val="right" w:pos="10570"/>
        </w:tabs>
        <w:spacing w:after="20"/>
      </w:pPr>
      <w:r>
        <w:rPr>
          <w:b/>
        </w:rPr>
        <w:t>Senior Software Engineer, Oracle Cloud Commerce</w:t>
      </w:r>
      <w:r>
        <w:tab/>
      </w:r>
      <w:r>
        <w:rPr>
          <w:color w:val="536878"/>
          <w:sz w:val="18"/>
          <w:szCs w:val="18"/>
        </w:rPr>
        <w:t>Redwood City, CA</w:t>
      </w:r>
    </w:p>
    <w:p w14:paraId="0BAAD864" w14:textId="77777777">
      <w:pPr>
        <w:keepLines/>
        <w:numPr>
          <w:ilvl w:val="0"/>
          <w:numId w:val="1"/>
        </w:numPr>
        <w:spacing w:after="40"/>
      </w:pPr>
      <w:r>
        <w:t>Engineered commerce-merchandising capabilities for enterprise customers, contributing product and systems judgment to secure, scalable application delivery.</w:t>
      </w:r>
    </w:p>
    <w:p w14:paraId="343C1FA3" w14:textId="77777777">
      <w:pPr>
        <w:keepLines/>
        <w:tabs>
          <w:tab w:val="right" w:pos="10570"/>
        </w:tabs>
        <w:spacing w:before="110" w:after="20"/>
      </w:pPr>
      <w:r>
        <w:rPr>
          <w:b/>
          <w:color w:val="102C46"/>
          <w:sz w:val="21"/>
          <w:szCs w:val="21"/>
        </w:rPr>
        <w:t>Gaia Interactive</w:t>
      </w:r>
      <w:r>
        <w:tab/>
      </w:r>
      <w:r>
        <w:rPr>
          <w:b/>
          <w:color w:val="34495E"/>
          <w:sz w:val="18"/>
          <w:szCs w:val="18"/>
        </w:rPr>
        <w:t>2009 - 2013</w:t>
      </w:r>
    </w:p>
    <w:p w14:paraId="0196899C" w14:textId="77777777">
      <w:pPr>
        <w:keepLines/>
        <w:tabs>
          <w:tab w:val="right" w:pos="10570"/>
        </w:tabs>
        <w:spacing w:after="20"/>
      </w:pPr>
      <w:r>
        <w:rPr>
          <w:b/>
        </w:rPr>
        <w:t>Senior Software Engineer / Game Designer</w:t>
      </w:r>
      <w:r>
        <w:tab/>
      </w:r>
      <w:r>
        <w:rPr>
          <w:color w:val="536878"/>
          <w:sz w:val="18"/>
          <w:szCs w:val="18"/>
        </w:rPr>
        <w:t>San Francisco, CA</w:t>
      </w:r>
    </w:p>
    <w:p w14:paraId="0729CD8A" w14:textId="77777777">
      <w:pPr>
        <w:keepLines/>
        <w:numPr>
          <w:ilvl w:val="0"/>
          <w:numId w:val="1"/>
        </w:numPr>
        <w:spacing w:after="40"/>
      </w:pPr>
      <w:r>
        <w:t>Designed social and mobile game systems with relationship-driven mechanics, including a peer-voted art competition that increased day-1 retention 40%.</w:t>
      </w:r>
    </w:p>
    <w:p w14:paraId="69BECC85" w14:textId="77777777">
      <w:pPr>
        <w:keepLines/>
        <w:tabs>
          <w:tab w:val="right" w:pos="10570"/>
        </w:tabs>
        <w:spacing w:before="110" w:after="20"/>
      </w:pPr>
      <w:r>
        <w:rPr>
          <w:b/>
          <w:color w:val="102C46"/>
          <w:sz w:val="21"/>
          <w:szCs w:val="21"/>
        </w:rPr>
        <w:t>Woot Ding</w:t>
      </w:r>
      <w:r>
        <w:tab/>
      </w:r>
      <w:r>
        <w:rPr>
          <w:b/>
          <w:color w:val="34495E"/>
          <w:sz w:val="18"/>
          <w:szCs w:val="18"/>
        </w:rPr>
        <w:t>2008 - 2010</w:t>
      </w:r>
    </w:p>
    <w:p w14:paraId="57B90828" w14:textId="77777777">
      <w:pPr>
        <w:keepLines/>
        <w:tabs>
          <w:tab w:val="right" w:pos="10570"/>
        </w:tabs>
        <w:spacing w:after="20"/>
      </w:pPr>
      <w:r>
        <w:rPr>
          <w:b/>
        </w:rPr>
        <w:t>Founder and Software Engineer</w:t>
      </w:r>
      <w:r>
        <w:tab/>
      </w:r>
      <w:r>
        <w:rPr>
          <w:color w:val="536878"/>
          <w:sz w:val="18"/>
          <w:szCs w:val="18"/>
        </w:rPr>
        <w:t>San Francisco, CA</w:t>
      </w:r>
    </w:p>
    <w:p w14:paraId="707AD619" w14:textId="77777777">
      <w:pPr>
        <w:keepLines/>
        <w:numPr>
          <w:ilvl w:val="0"/>
          <w:numId w:val="1"/>
        </w:numPr>
        <w:spacing w:after="40"/>
      </w:pPr>
      <w:r>
        <w:t>Built and shipped independent Facebook games solo, peaking at 40K monthly active users.</w:t>
      </w:r>
    </w:p>
    <w:p w14:paraId="337468AE" w14:textId="77777777">
      <w:pPr>
        <w:keepLines/>
        <w:pBdr>
          <w:bottom w:val="single" w:sz="6" w:space="2" w:color="7F9CAD"/>
        </w:pBdr>
        <w:spacing w:before="170" w:after="70"/>
      </w:pPr>
      <w:r>
        <w:rPr>
          <w:b/>
          <w:caps/>
          <w:color w:val="102C46"/>
        </w:rPr>
        <w:t>Education</w:t>
      </w:r>
    </w:p>
    <w:p w14:paraId="13E0AEC2" w14:textId="77777777">
      <w:pPr>
        <w:keepLines/>
      </w:pPr>
      <w:r>
        <w:rPr>
          <w:b/>
        </w:rPr>
        <w:t>Haverford College</w:t>
      </w:r>
      <w:r>
        <w:t xml:space="preserve"> - Bachelor of Arts in History, Minor in Computer Science</w:t>
      </w:r>
    </w:p>
    <w:sectPr>
      <w:pgSz w:w="12240" w:h="15840"/>
      <w:pgMar w:top="691" w:right="835" w:bottom="691" w:left="83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AB0410B"/>
    <w:multiLevelType w:val="singleLevel"/>
    <w:tmpl w:val="E9C6D190"/>
    <w:lvl w:ilvl="0">
      <w:start w:val="1"/>
      <w:numFmt w:val="bullet"/>
      <w:lvlText w:val="•"/>
      <w:lvlJc w:val="left"/>
      <w:pPr>
        <w:ind w:left="260" w:hanging="140"/>
      </w:pPr>
      <w:rPr>
        <w:rFonts w:ascii="Arial" w:hAnsi="Arial"/>
      </w:rPr>
    </w:lvl>
  </w:abstractNum>
  <w:num w:numId="1" w16cid:durableId="142804270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3F2D"/>
    <w:rsid w:val="00000B26"/>
    <w:rsid w:val="000276C8"/>
    <w:rsid w:val="00603F2D"/>
    <w:rsid w:val="006A600E"/>
    <w:rsid w:val="008F14C7"/>
    <w:rsid w:val="00B34788"/>
    <w:rsid w:val="00E12EED"/>
    <w:rsid w:val="00E40613"/>
    <w:rsid w:val="00EB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F9AE50"/>
  <w15:docId w15:val="{C24E9D3D-DE48-ED41-88F0-34F64A3F1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Times New Roman" w:hAnsi="Arial" w:cs="Arial"/>
        <w:color w:val="18232E"/>
        <w:lang w:val="en-US" w:eastAsia="en-US" w:bidi="ar-SA"/>
      </w:rPr>
    </w:rPrDefault>
    <w:pPrDefault>
      <w:pPr>
        <w:spacing w:after="60" w:line="29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966</Words>
  <Characters>5511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5</cp:revision>
  <dcterms:created xsi:type="dcterms:W3CDTF">2026-08-03T20:45:00Z</dcterms:created>
  <dcterms:modified xsi:type="dcterms:W3CDTF">2026-08-04T20:47:00Z</dcterms:modified>
</cp:coreProperties>
</file>